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建设项目取水备案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（试行）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197" w:afterLines="50" w:line="5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建设项目名称：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spacing w:after="197" w:afterLines="50" w:line="5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 域 名 称 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97" w:afterLines="50" w:line="54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备案时间：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日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97" w:afterLines="50" w:line="5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一、建设项目基本情况</w:t>
      </w:r>
    </w:p>
    <w:tbl>
      <w:tblPr>
        <w:tblStyle w:val="5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775"/>
        <w:gridCol w:w="1905"/>
        <w:gridCol w:w="2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建设项目名称</w:t>
            </w:r>
          </w:p>
        </w:tc>
        <w:tc>
          <w:tcPr>
            <w:tcW w:w="6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6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□新建  □改建  □扩建  □技术改造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或个人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建设项目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投资规模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计划开工时间（年月）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计划竣工时间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（年月）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97" w:afterLines="50" w:line="540" w:lineRule="exact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二、建设项目取水基本情况</w:t>
      </w:r>
    </w:p>
    <w:tbl>
      <w:tblPr>
        <w:tblStyle w:val="5"/>
        <w:tblW w:w="87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782"/>
        <w:gridCol w:w="795"/>
        <w:gridCol w:w="570"/>
        <w:gridCol w:w="1890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取水水源名称</w:t>
            </w:r>
          </w:p>
        </w:tc>
        <w:tc>
          <w:tcPr>
            <w:tcW w:w="68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取水水源类型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地表（）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地下（）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矿泉水（）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地热（）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取水方式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取水地点（文字描述、坐标）</w:t>
            </w:r>
          </w:p>
        </w:tc>
        <w:tc>
          <w:tcPr>
            <w:tcW w:w="68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（东经        ）</w:t>
            </w: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（北纬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施工期年取水量（万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运行期年取水量（万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运行期日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最大取水流量</w:t>
            </w:r>
          </w:p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年产能/产量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年产值（万元）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项目占地（亩）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单位产值用水量（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/万元）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同行业平均单位产值用水量（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/万元）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单位用地用水量（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/亩）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同行业平均单位用地用水量（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/亩）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主要工艺水重复利用率（%）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同行业主要工艺平均水重复利用率（%）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退水去向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退水量（万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区域管理主体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区域用水总量控制目标（万立方米）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已审批和申请的取水许可量（万立方米）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</w:trPr>
        <w:tc>
          <w:tcPr>
            <w:tcW w:w="19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区域管理主体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水行政主管部门意见</w:t>
            </w:r>
          </w:p>
        </w:tc>
        <w:tc>
          <w:tcPr>
            <w:tcW w:w="682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水行政主管部门（盖章）：</w:t>
            </w:r>
          </w:p>
        </w:tc>
      </w:tr>
    </w:tbl>
    <w:p>
      <w:pPr>
        <w:spacing w:line="540" w:lineRule="exact"/>
        <w:ind w:firstLine="0" w:firstLineChars="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三、建设项目涉水承诺</w:t>
      </w:r>
    </w:p>
    <w:p>
      <w:pPr>
        <w:spacing w:beforeLines="0" w:afterLines="0" w:line="500" w:lineRule="exac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本项目郑重承诺：</w:t>
      </w:r>
    </w:p>
    <w:p>
      <w:pPr>
        <w:spacing w:beforeLines="0" w:afterLines="0" w:line="50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一、严格遵守取用水管理相关法律、法规和规章的有关规定，诚实守法；</w:t>
      </w:r>
    </w:p>
    <w:p>
      <w:pPr>
        <w:spacing w:beforeLines="0" w:afterLines="0" w:line="500" w:lineRule="exact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单位（个人）项目取退水不影响第三方，如因取退水对第三方造成影响或第三方对我单位（个人）取水提出异议，我单位（个人）承诺在消除影响前停止取水，因取退水对第三方造成损失的，我单位（个人）自行与第三方协商解决，接受水行政主管部门的管理，并承担相应的责任。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项目施工期间，用于生产的主要工艺达到同行业中上节水水平，节水设施与主体工程同时设计、同时施工、同时投入；规范安装施工取水计量设施和取水工程计量设施（若年取水量超5万立方米，则安装可在线监控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流量计），严格按照备案水量取水，按时向水行政主管部门报送施工取用水数据；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、项目试运行期间，及时开展取水工程（设施）验收，并向水行政主管部门申领取水许可证；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、项目投产运行期间，严格按照备案的水量落实生产，产品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水效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达到同行业中上水平；并按取水许可管理要求，按时按计量报送取用水量，取用水量不超计划不超许可，足额缴纳水资源费（税），配合水行政主管部门开展监督检查；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、项目退水严格按备案要求和污水处理厂规定合法排污，不偷排、直排废污水；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、所提供的所有资料或信息均合法、真实、有效，并对所提供的资料真实性负责；</w:t>
      </w:r>
    </w:p>
    <w:p>
      <w:pPr>
        <w:spacing w:beforeLines="0" w:afterLines="0" w:line="50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、如违背上述承诺，依法承担由此引起的法律责任，自愿接受水行政主管等部门的约束和惩戒。</w:t>
      </w:r>
    </w:p>
    <w:p>
      <w:pPr>
        <w:wordWrap w:val="0"/>
        <w:spacing w:after="197" w:afterLines="50" w:line="540" w:lineRule="exact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承诺单位（盖章）：         </w:t>
      </w:r>
    </w:p>
    <w:p>
      <w:pPr>
        <w:wordWrap w:val="0"/>
        <w:spacing w:after="197" w:afterLines="50" w:line="540" w:lineRule="exact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   人（签字）：         </w:t>
      </w:r>
    </w:p>
    <w:p>
      <w:pPr>
        <w:wordWrap w:val="0"/>
        <w:spacing w:after="197" w:afterLines="50" w:line="540" w:lineRule="exact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  期：                </w:t>
      </w:r>
    </w:p>
    <w:p>
      <w:pPr>
        <w:spacing w:line="54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197" w:beforeLines="50" w:after="197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建设项目取水承诺核验表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（试行）</w:t>
      </w:r>
    </w:p>
    <w:tbl>
      <w:tblPr>
        <w:tblStyle w:val="5"/>
        <w:tblW w:w="9625" w:type="dxa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318"/>
        <w:gridCol w:w="1695"/>
        <w:gridCol w:w="1365"/>
        <w:gridCol w:w="171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建设项目名称</w:t>
            </w:r>
          </w:p>
        </w:tc>
        <w:tc>
          <w:tcPr>
            <w:tcW w:w="7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取水水源</w:t>
            </w:r>
          </w:p>
        </w:tc>
        <w:tc>
          <w:tcPr>
            <w:tcW w:w="7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区域剩余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用水总量指标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申请年取水量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年取水量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产值用水量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/万元）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同行业平均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单位产值用水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/万元）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单位产值用水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/万元）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同行业平均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用水量（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用水（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承诺主要工艺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用水重复利用率（%）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同行业主要工艺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平均用水重复利用率（%）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实际主要工艺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平均用水重复利用率（%）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退水去向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退水量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立方米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计量设施</w:t>
            </w:r>
          </w:p>
        </w:tc>
        <w:tc>
          <w:tcPr>
            <w:tcW w:w="7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是否在线监测：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6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取水单位承诺</w:t>
            </w:r>
          </w:p>
        </w:tc>
        <w:tc>
          <w:tcPr>
            <w:tcW w:w="7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我单位（个人）项目取退水不影响第三方，如因取退水对第三方造成影响或第三方对我单位（个人）取水提出异议，我单位（个人）承诺在消除影响前停止取水，因取退水对第三方造成损失的，我单位（个人）自行与第三方协商解决，接受水行政主管部门的管理，并承担相应的责任。</w:t>
            </w:r>
          </w:p>
          <w:p>
            <w:pPr>
              <w:spacing w:beforeLines="0" w:afterLines="0"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按照国家节水有关政策标准要求，落实节水“三同时”（节水减污设施与主体工程同时设计、同时施工、同时投入使用）和“四到位”（用水计划到位、节水目标到位、节水措施到位、管水制度到位）制度，确保节水水平符合水资源管理政策要求。</w:t>
            </w:r>
          </w:p>
          <w:p>
            <w:pPr>
              <w:spacing w:beforeLines="0" w:afterLines="0" w:line="4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项目投产运行期间，严格按照备案的水量落实生产，产品水效达到同行业中上水平；并按取水许可管理要求，按时按计量报送取用水量，取用水量不超计划不超许可，足额缴纳水资源费（税），配合水行政主管部门开展监督检查。</w:t>
            </w:r>
          </w:p>
          <w:p>
            <w:pPr>
              <w:spacing w:beforeLines="0" w:afterLines="0"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项目退水严格按备案要求和污水处理厂规定合法排污，不偷排、直排废污水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beforeLines="0" w:afterLines="0"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.水行政主管部门要求的其他承诺：</w:t>
            </w:r>
          </w:p>
          <w:p>
            <w:pPr>
              <w:adjustRightInd w:val="0"/>
              <w:snapToGrid w:val="0"/>
              <w:spacing w:beforeLines="0" w:afterLines="0" w:line="400" w:lineRule="exact"/>
              <w:ind w:left="480"/>
              <w:rPr>
                <w:szCs w:val="21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</w:t>
            </w:r>
            <w:r>
              <w:rPr>
                <w:szCs w:val="21"/>
                <w:u w:val="single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beforeLines="0" w:afterLines="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Lines="0" w:afterLines="0"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.上述</w:t>
            </w:r>
            <w:r>
              <w:rPr>
                <w:rFonts w:hint="eastAsia" w:ascii="宋体" w:hAnsi="宋体" w:cs="宋体"/>
                <w:bCs/>
                <w:szCs w:val="21"/>
              </w:rPr>
              <w:t>提供的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取水相关</w:t>
            </w:r>
            <w:r>
              <w:rPr>
                <w:rFonts w:hint="eastAsia" w:ascii="宋体" w:hAnsi="宋体" w:cs="宋体"/>
                <w:bCs/>
                <w:szCs w:val="21"/>
              </w:rPr>
              <w:t>数据和结论真实有效，并对此负责。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以上各项承诺真实自愿，取水单位或个人将严格履行各项承诺和水行政主管部门的各项要求，确保取水、用水、节水符合国家产业政策和水行政主管部门管理要求。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取水单位（盖章）：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5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水行政主管部门（盖章）：</w:t>
            </w:r>
          </w:p>
        </w:tc>
      </w:tr>
    </w:tbl>
    <w:p/>
    <w:sectPr>
      <w:footerReference r:id="rId3" w:type="default"/>
      <w:pgSz w:w="11906" w:h="16838"/>
      <w:pgMar w:top="1701" w:right="153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3D90"/>
    <w:rsid w:val="046231EB"/>
    <w:rsid w:val="070C5FCC"/>
    <w:rsid w:val="0C2C571A"/>
    <w:rsid w:val="509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2021-04-02T03:58:00Z</dcterms:created>
  <dc:creator>陈建宁</dc:creator>
  <cp:lastModifiedBy>陈建宁</cp:lastModifiedBy>
  <dcterms:modified xsi:type="dcterms:W3CDTF">2021-04-07T12:04:05Z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